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6AF" w:rsidRPr="00DF76AF" w:rsidRDefault="00DF76AF" w:rsidP="00DF76AF">
      <w:pPr>
        <w:spacing w:after="80" w:line="240" w:lineRule="auto"/>
        <w:jc w:val="center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Horvátlövő község képviselő-testületének 4/2020 (VII.2.) önkormányzati rendelete</w:t>
      </w:r>
    </w:p>
    <w:p w:rsidR="00DF76AF" w:rsidRPr="00DF76AF" w:rsidRDefault="00DF76AF" w:rsidP="00DF76AF">
      <w:pPr>
        <w:spacing w:line="240" w:lineRule="auto"/>
        <w:jc w:val="center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az Önkormányzat 2019.évi költségvetésének végrehajtásáról és a 2019. évi pénzmaradvány jóváhagyásáról</w:t>
      </w:r>
    </w:p>
    <w:p w:rsidR="00DF76AF" w:rsidRPr="00DF76AF" w:rsidRDefault="00DF76AF" w:rsidP="00DF76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br/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 képviselő-testülete az Alaptörvény 32. cikk (2) bekezdésében meghatározott eredeti jogalkotói hatáskörében, az Alaptörvény 32. cikk (1) bekezdés f. pontjában meghatározott feladatkörében eljárva a következőket rendeli el: 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rendelet hatálya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1.§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 rendelet hatálya kiterjed az Önkormányzatra.</w:t>
      </w:r>
    </w:p>
    <w:p w:rsidR="00DF76AF" w:rsidRPr="00DF76AF" w:rsidRDefault="00DF76AF" w:rsidP="00DF76AF">
      <w:pPr>
        <w:spacing w:after="20" w:line="240" w:lineRule="auto"/>
        <w:ind w:left="30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left="30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Az Önkormányzat és költségvetési szervei 2019. évi költségvetésének teljesítése</w:t>
      </w:r>
    </w:p>
    <w:p w:rsidR="00DF76AF" w:rsidRPr="00DF76AF" w:rsidRDefault="00DF76AF" w:rsidP="00DF76AF">
      <w:pPr>
        <w:spacing w:after="20" w:line="240" w:lineRule="auto"/>
        <w:ind w:left="360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2.   §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A Képviselő-testület az Önkormányzat 2019. évi zárszámadás bevételit az alábbiak szerint állapítja meg: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Eredeti bevételi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előirányzat: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 22.458.490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Módosított bevételi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előirányzat: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 78.623.828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Bevételi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teljesítés: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 77.324.096 </w:t>
      </w:r>
      <w:r w:rsidRPr="00DF76AF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Ft</w:t>
      </w: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-ban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(2) A bevételi főösszegén belül a kiemelt előirányzatok a következők szerint </w:t>
      </w:r>
      <w:proofErr w:type="gram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alakultak :</w:t>
      </w:r>
      <w:proofErr w:type="gramEnd"/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2165"/>
        <w:gridCol w:w="2404"/>
        <w:gridCol w:w="2222"/>
      </w:tblGrid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Bevételek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    Eredeti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            Módosított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     Teljesítés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proofErr w:type="gramStart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1 .</w:t>
            </w:r>
            <w:proofErr w:type="gramEnd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 Működési bevételek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74.508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proofErr w:type="gramStart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2 .</w:t>
            </w:r>
            <w:proofErr w:type="gramEnd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 felhalmozási célú tám. </w:t>
            </w:r>
            <w:proofErr w:type="spellStart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államh-on</w:t>
            </w:r>
            <w:proofErr w:type="spellEnd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 belülről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54.969.544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54.969.544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3. Működési célú támogatások államháztartáson belülről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14.851.490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15.351.490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15.351.490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4.közhatalmi bevételek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2.386.000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2.386.000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3.311.700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proofErr w:type="gramStart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5 .</w:t>
            </w:r>
            <w:proofErr w:type="gramEnd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 finanszírozási bevételek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5.221.000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5.916.794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3.616.794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Bevételek összesen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22.458.490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78.623.828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77.324.096</w:t>
            </w:r>
          </w:p>
        </w:tc>
      </w:tr>
    </w:tbl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                                                                  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(3)</w:t>
      </w: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Képviselő-testület az Önkormányzat 2019. évi zárszámadás kiadásait az alábbiak szerint állapítja meg: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Eredeti kiadási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előirányzat: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 22.458.490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Módosított kiadási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előirányzat: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 78.623.828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 Kiadási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teljesítés: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             41.926.674                  Ft-ban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(4) A kiadási főösszegén belül a kiemelt előirányzatok a következők szerint alakultak: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6"/>
        <w:gridCol w:w="2198"/>
        <w:gridCol w:w="2210"/>
        <w:gridCol w:w="2198"/>
      </w:tblGrid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Eredeti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Módosított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Teljesítés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1. Személyi juttatások: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3.030.000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3.030.233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3.024.733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2.Munkaadót terhelő járulékok 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633.000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654.673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584.351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3.Dologi és egyéb folyó kiadások 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8.014.000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11.541.855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9.800.848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4.Egyéb </w:t>
            </w:r>
            <w:proofErr w:type="spellStart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Működ</w:t>
            </w:r>
            <w:proofErr w:type="spellEnd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-i célú </w:t>
            </w:r>
            <w:proofErr w:type="gramStart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kiadások:   </w:t>
            </w:r>
            <w:proofErr w:type="gramEnd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       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6.849.490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36.139.354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1.335.064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5.</w:t>
            </w:r>
            <w:proofErr w:type="gramStart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ellátottak  pénzbeli</w:t>
            </w:r>
            <w:proofErr w:type="gramEnd"/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 xml:space="preserve"> juttatásai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1.432.000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1.432.000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1.355.965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6.Beruházások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2.500.000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25.231.654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25.231.654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7. Finanszírozási kiadások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594.059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594.059</w:t>
            </w:r>
          </w:p>
        </w:tc>
      </w:tr>
      <w:tr w:rsidR="00DF76AF" w:rsidRPr="00DF76AF" w:rsidTr="00DF76AF">
        <w:trPr>
          <w:tblCellSpacing w:w="0" w:type="dxa"/>
        </w:trPr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Kiadások összesen</w:t>
            </w:r>
            <w:r w:rsidRPr="00DF76AF">
              <w:rPr>
                <w:rFonts w:ascii="Times" w:eastAsia="Times New Roman" w:hAnsi="Times" w:cs="Times"/>
                <w:sz w:val="24"/>
                <w:szCs w:val="24"/>
                <w:lang w:eastAsia="hu-HU"/>
              </w:rPr>
              <w:t>     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22.458.490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78.623.828</w:t>
            </w:r>
          </w:p>
        </w:tc>
        <w:tc>
          <w:tcPr>
            <w:tcW w:w="2580" w:type="dxa"/>
            <w:vAlign w:val="center"/>
            <w:hideMark/>
          </w:tcPr>
          <w:p w:rsidR="00DF76AF" w:rsidRPr="00DF76AF" w:rsidRDefault="00DF76AF" w:rsidP="00DF76AF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sz w:val="24"/>
                <w:szCs w:val="24"/>
                <w:lang w:eastAsia="hu-HU"/>
              </w:rPr>
            </w:pPr>
            <w:r w:rsidRPr="00DF76AF">
              <w:rPr>
                <w:rFonts w:ascii="Times" w:eastAsia="Times New Roman" w:hAnsi="Times" w:cs="Times"/>
                <w:b/>
                <w:bCs/>
                <w:sz w:val="24"/>
                <w:szCs w:val="24"/>
                <w:lang w:eastAsia="hu-HU"/>
              </w:rPr>
              <w:t>41.926.674</w:t>
            </w:r>
          </w:p>
        </w:tc>
      </w:tr>
    </w:tbl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            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3.   §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Az önkormányzat költségvetési kiadásait, bevételeit az 1. és 2., </w:t>
      </w:r>
      <w:proofErr w:type="spell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finaszírozási</w:t>
      </w:r>
      <w:proofErr w:type="spell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kiadásait, bevételeit a 3. és 4. melléklet. A teljesített kiadásokat, a bevételeket kormányzati </w:t>
      </w:r>
      <w:proofErr w:type="spell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funkciónként</w:t>
      </w:r>
      <w:proofErr w:type="spell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5.,6. számú melléklet tartalmazza, köztük a helyi adókból származó és egyéb közhatalmi bevételeket.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4.  §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</w:t>
      </w:r>
    </w:p>
    <w:p w:rsidR="00DF76AF" w:rsidRPr="00DF76AF" w:rsidRDefault="00DF76AF" w:rsidP="00DF76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Az Önkormányzatnál 2019.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évben  hitel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felvételére nem került sor.</w:t>
      </w:r>
    </w:p>
    <w:p w:rsidR="00DF76AF" w:rsidRPr="00DF76AF" w:rsidRDefault="00DF76AF" w:rsidP="00DF76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 2019. évben közvetett támogatást nem nyújtott, amit a 13. melléklet szerint állapít meg.</w:t>
      </w:r>
    </w:p>
    <w:p w:rsidR="00DF76AF" w:rsidRPr="00DF76AF" w:rsidRDefault="00DF76AF" w:rsidP="00DF76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 adósságot keletkeztető ügyletekből és kezességvállalásokból fennálló kötelezettségei nem keletkeztek, amit a 14. melléklet szerint hagyja jóvá.</w:t>
      </w:r>
    </w:p>
    <w:p w:rsidR="00DF76AF" w:rsidRPr="00DF76AF" w:rsidRDefault="00DF76AF" w:rsidP="00DF76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önkormányzatnak európai uniós forrásból finanszírozott támogatással megvalósuló programja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lastRenderedPageBreak/>
        <w:t>      és projektje 2019. évben a 15. melléklet szerint nem volt.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5.§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Önkormányzatnál 2019. évben 1.798.270 Ft tartalékképzésre került sor.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 6.   §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 Képviselő-testület az Önkormányzat által foglalkoztatottak létszámát 2 főben állapítja meg a 8</w:t>
      </w:r>
      <w:r w:rsidRPr="00DF76AF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., 9.  mellékletben</w:t>
      </w: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részletezett adatok alapján.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7.§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Vagyonmérleg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(1)A Képviselő-testület az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Önkormányzat  nettó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vagyonát 2019. évben az alábbiak szerint állapítja meg a 12. melléklet szerint: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Immateriális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javak: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                                       267.002Ft       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Ingatlanok, vagyoni értékű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jogok: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            250.012.502 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Gépek,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berendezések: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                                   20.979.110 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Beruházások,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felújítások: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                                       0 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proofErr w:type="gram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Összesen:   </w:t>
      </w:r>
      <w:proofErr w:type="gramEnd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                                                                        271.258.614 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(2) A 2019. évi önkormányzati nettó vagyon mérleg főösszegét a Képviselő-testület az alábbiakban határozza meg: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Befektetett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eszközök: 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   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271.689.114</w:t>
      </w: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Forgóeszközök                                                 </w:t>
      </w:r>
      <w:proofErr w:type="gram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1.800.000  </w:t>
      </w: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Ft</w:t>
      </w:r>
      <w:proofErr w:type="gramEnd"/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Pénzeszközök                                                 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35.601.536 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Követelések                                                   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2.030.599 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u w:val="single"/>
          <w:lang w:eastAsia="hu-HU"/>
        </w:rPr>
        <w:t xml:space="preserve">Egyéb sajátos eszközoldali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u w:val="single"/>
          <w:lang w:eastAsia="hu-HU"/>
        </w:rPr>
        <w:t>elszámolások:   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u w:val="single"/>
          <w:lang w:eastAsia="hu-HU"/>
        </w:rPr>
        <w:t>                  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u w:val="single"/>
          <w:lang w:eastAsia="hu-HU"/>
        </w:rPr>
        <w:t>0</w:t>
      </w:r>
      <w:r w:rsidRPr="00DF76AF">
        <w:rPr>
          <w:rFonts w:ascii="Times" w:eastAsia="Times New Roman" w:hAnsi="Times" w:cs="Times"/>
          <w:color w:val="000000"/>
          <w:sz w:val="24"/>
          <w:szCs w:val="24"/>
          <w:u w:val="single"/>
          <w:lang w:eastAsia="hu-HU"/>
        </w:rPr>
        <w:t>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u w:val="single"/>
          <w:lang w:eastAsia="hu-HU"/>
        </w:rPr>
        <w:t>Ft</w:t>
      </w: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Eszközök </w:t>
      </w:r>
      <w:proofErr w:type="gram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összesen:   </w:t>
      </w:r>
      <w:proofErr w:type="gramEnd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                             311.121.249 Ft</w:t>
      </w: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Saját tőke                                                      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241.226.897 Ft</w:t>
      </w: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Kötelezettségek                                                   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960.752 Ft</w:t>
      </w: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u w:val="single"/>
          <w:lang w:eastAsia="hu-HU"/>
        </w:rPr>
        <w:t xml:space="preserve">Passzív időbeli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u w:val="single"/>
          <w:lang w:eastAsia="hu-HU"/>
        </w:rPr>
        <w:t>elhatárolás: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u w:val="single"/>
          <w:lang w:eastAsia="hu-HU"/>
        </w:rPr>
        <w:t>   </w:t>
      </w:r>
      <w:proofErr w:type="gramEnd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u w:val="single"/>
          <w:lang w:eastAsia="hu-HU"/>
        </w:rPr>
        <w:t>                          68.933.600 Ft</w:t>
      </w: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Források </w:t>
      </w:r>
      <w:proofErr w:type="gram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összesen:   </w:t>
      </w:r>
      <w:proofErr w:type="gramEnd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                                311.121.249 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8.§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lastRenderedPageBreak/>
        <w:t>A 2019. december 31-i        állapot szerinti Önkormányzat tulajdonában lévő ingatlanok kimutatását a 16. melléklet szerinti összesítők tartalmazzák, valamint a 10. számú melléklet tartalmazza a mérleget.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pénzmaradvány megállapítása és jóváhagyása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                   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9.§.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 A Képviselő-testület az Önkormányzat 2019. évi maradványának </w:t>
      </w:r>
      <w:proofErr w:type="gram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összegét  35.397.422</w:t>
      </w:r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  Ft –</w:t>
      </w:r>
      <w:proofErr w:type="spell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ban</w:t>
      </w:r>
      <w:proofErr w:type="spell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határozza meg és hagyja jóvá  a 7</w:t>
      </w:r>
      <w:r w:rsidRPr="00DF76AF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.  melléklet</w:t>
      </w: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alapján.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10.§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 A Képviselő-testület a módosított pénzmaradvány felhasználását a következők szerint határozza meg: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Az Önkormányzat 2019. évi módosított pénzmaradványa 35.397.422 Ft, melyből a szabad pénzmaradvány 35.397.422 Ft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(2) Az eredménykimutatást a 11. melléklet tartalmazza.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Záró rendelkezések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11.§</w:t>
      </w:r>
    </w:p>
    <w:p w:rsidR="00DF76AF" w:rsidRPr="00DF76AF" w:rsidRDefault="00DF76AF" w:rsidP="00DF76A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Ez a rendelet a kihirdetést követő napon lép hatályba.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               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Bugnits </w:t>
      </w:r>
      <w:proofErr w:type="gram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Vilmos</w:t>
      </w: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  </w:t>
      </w:r>
      <w:proofErr w:type="spellStart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sk</w:t>
      </w:r>
      <w:proofErr w:type="spellEnd"/>
      <w:proofErr w:type="gramEnd"/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.                            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                              dr. </w:t>
      </w:r>
      <w:proofErr w:type="spell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Linhárt</w:t>
      </w:r>
      <w:proofErr w:type="spellEnd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 Gábor </w:t>
      </w:r>
      <w:proofErr w:type="spell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sk</w:t>
      </w:r>
      <w:proofErr w:type="spellEnd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                  p</w:t>
      </w: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olgármester                                                                             jegyző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 rendelet kihirdetve: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Horvátlövő, 2020.  július 2.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                                                                   dr. </w:t>
      </w:r>
      <w:proofErr w:type="spell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Linhárt</w:t>
      </w:r>
      <w:proofErr w:type="spellEnd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 Gábor </w:t>
      </w:r>
      <w:proofErr w:type="spellStart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sk</w:t>
      </w:r>
      <w:proofErr w:type="spellEnd"/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.</w:t>
      </w:r>
    </w:p>
    <w:p w:rsidR="00DF76AF" w:rsidRPr="00DF76AF" w:rsidRDefault="00DF76AF" w:rsidP="00DF76AF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DF76AF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                                                                          jegyző</w:t>
      </w:r>
      <w:bookmarkStart w:id="0" w:name="_GoBack"/>
      <w:bookmarkEnd w:id="0"/>
    </w:p>
    <w:sectPr w:rsidR="00DF76AF" w:rsidRPr="00DF7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E62C6"/>
    <w:multiLevelType w:val="multilevel"/>
    <w:tmpl w:val="031C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CB3BDB"/>
    <w:multiLevelType w:val="multilevel"/>
    <w:tmpl w:val="19CC1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AF"/>
    <w:rsid w:val="00D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1462C"/>
  <w15:chartTrackingRefBased/>
  <w15:docId w15:val="{8F66496A-52EC-49A4-A958-3833A7DF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6930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59050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5599</Characters>
  <Application>Microsoft Office Word</Application>
  <DocSecurity>0</DocSecurity>
  <Lines>46</Lines>
  <Paragraphs>12</Paragraphs>
  <ScaleCrop>false</ScaleCrop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Bibi06@sulid.hu</dc:creator>
  <cp:keywords/>
  <dc:description/>
  <cp:lastModifiedBy>Bibi06@sulid.hu</cp:lastModifiedBy>
  <cp:revision>1</cp:revision>
  <dcterms:created xsi:type="dcterms:W3CDTF">2021-03-05T11:04:00Z</dcterms:created>
  <dcterms:modified xsi:type="dcterms:W3CDTF">2021-03-05T11:05:00Z</dcterms:modified>
</cp:coreProperties>
</file>